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D" w:rsidRDefault="0086065D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Новеллы законодательства об охране труда</w:t>
      </w:r>
      <w:bookmarkStart w:id="0" w:name="_GoBack"/>
      <w:bookmarkEnd w:id="0"/>
    </w:p>
    <w:p w:rsidR="0086065D" w:rsidRDefault="0086065D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С 1 марта 2022 года вступил в силу Федеральный закон от 02.07.2021 № 311-ФЗ, которым скорректирован ряд положений Трудового кодекса Российской Федерации, регулирующих отношения в сфере охраны труда.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Названным законом уточнены существующие понятия и принципы обеспечения безопасности труда, полномочия органов государственной власти федерального и регионального уровней, осуществляющих государственное управление охраной труда, а также введены новые требования.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Неприменение работником выданных ему в установленном порядке средств индивидуальной защиты, применение которых является обязательным при выполнении работ с вредными и (или) опасными условиями труда, на работах, выполняемых в особых температурных условиях, теперь является основанием для его отстранения от работы без сохранения заработной платы.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При этом работодатель не вправе требовать от работника исполнения трудовых обязанностей, если им, в свою очередь, не выполнена обязанность по обеспечению подчиненного сотрудника средствами индивидуальной защиты. В таком случае должен быть введен простой, оплачиваемый в размере среднего заработка работника.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Изменен и сам порядок обеспечения работников средствами индивидуальной защиты. По новым правилам работодателю необходимо самостоятельно устанавливать нормы бесплатной выдачи средств индивидуальной защиты и смывающих средств, руководствуясь едиными Типовыми нормами, утвержденными приказом Минтруда России от 29.10.2021 № 767н.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Право работодателя использовать типовые нормы выдачи средств индивидуальной защиты, классифицированные по видам экономической деятельности, смывающих и обезвреживающих средств, изданные до 1 марта 2022 года, сохраняется до 31 декабря 2024 года.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Нововведениями установлен запрет на работу в опасных условиях труда – в случае, если условия труда на рабочем месте по результатам специальной оценки условий труда отнесены к опасному классу условий труда, работодатель обязан приостановить работы на таком рабочем месте до устранения оснований, послуживших установлению опасного класса. Подтверждение снижения класса условий труда должно быть осуществлено только в рамках внеплановой специальной оценки условий труда.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Наряду с понятием «несчастный случай» законодателем закреплено понятие «микроповреждения (микротравмы)». С 1 марта 2022 года работодатель обязан осуществлять учет и рассмотрение обстоятельств и причин, которые привели к получению работником микроповреждений (микротравм).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 xml:space="preserve">В целях контроля за безопасностью производства работ работодатель теперь вправе использовать приборы, устройства, оборудование и (или) </w:t>
      </w:r>
      <w:r w:rsidRPr="00242EF8">
        <w:rPr>
          <w:color w:val="333333"/>
          <w:sz w:val="28"/>
          <w:szCs w:val="28"/>
        </w:rPr>
        <w:lastRenderedPageBreak/>
        <w:t>комплексы (системы) приборов, устройств, оборудования, обеспечивающие дистанционную видео-, аудио- или иную фиксацию процессов производства работ, обеспечивать хранение полученной информации. Ему предоставлена возможность вести электронный документооборот в области охраны труда.</w:t>
      </w:r>
    </w:p>
    <w:p w:rsidR="00242EF8" w:rsidRPr="00242EF8" w:rsidRDefault="00242EF8" w:rsidP="00242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42EF8">
        <w:rPr>
          <w:color w:val="333333"/>
          <w:sz w:val="28"/>
          <w:szCs w:val="28"/>
        </w:rPr>
        <w:t>Также с 1 марта 2022 года действуют подзаконные нормативные правовые акты, которыми установлены форма и порядок подачи декларации соответствия условий труда государственным нормативным требованиям охраны труда, формы (способы) информирования работников о трудовых правах, включая право на безопасные условия и охрану труда, общие требования к организации безопасного рабочего места, примерное положение о комитете по охране труда, и примерный перечень мероприятий по охране здоровья работников, которые трудятся на территории другого работодателя.</w:t>
      </w:r>
    </w:p>
    <w:p w:rsidR="00DB14BA" w:rsidRPr="00242EF8" w:rsidRDefault="00DB14BA" w:rsidP="00242EF8">
      <w:pPr>
        <w:spacing w:after="0" w:line="240" w:lineRule="auto"/>
        <w:rPr>
          <w:sz w:val="28"/>
          <w:szCs w:val="28"/>
        </w:rPr>
      </w:pPr>
    </w:p>
    <w:sectPr w:rsidR="00DB14BA" w:rsidRPr="0024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B"/>
    <w:rsid w:val="00242EF8"/>
    <w:rsid w:val="0086065D"/>
    <w:rsid w:val="008F73FB"/>
    <w:rsid w:val="00D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E32B-B5AD-4ECE-80D3-8D3CB93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2022-06-23T12:38:00Z</dcterms:created>
  <dcterms:modified xsi:type="dcterms:W3CDTF">2022-06-23T12:44:00Z</dcterms:modified>
</cp:coreProperties>
</file>